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4D3F" w14:textId="05E3E462" w:rsidR="00E11C68" w:rsidRPr="00E11C68" w:rsidRDefault="00E11C68" w:rsidP="00E11C68">
      <w:pPr>
        <w:pStyle w:val="Normlnywebov"/>
        <w:rPr>
          <w:rStyle w:val="Vrazn"/>
          <w:rFonts w:asciiTheme="minorHAnsi" w:eastAsiaTheme="majorEastAsia" w:hAnsiTheme="minorHAnsi" w:cstheme="minorHAnsi"/>
          <w:color w:val="000000"/>
          <w:u w:val="single"/>
        </w:rPr>
      </w:pPr>
      <w:r w:rsidRPr="00E11C68">
        <w:rPr>
          <w:rStyle w:val="Vrazn"/>
          <w:rFonts w:asciiTheme="minorHAnsi" w:eastAsiaTheme="majorEastAsia" w:hAnsiTheme="minorHAnsi" w:cstheme="minorHAnsi"/>
          <w:color w:val="000000"/>
          <w:u w:val="single"/>
        </w:rPr>
        <w:t>TLAČOVÁ SPRÁVA</w:t>
      </w:r>
    </w:p>
    <w:p w14:paraId="67FAF49C" w14:textId="5B12988E" w:rsid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G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rantov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ý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program Dobrý sused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otvára novú výzvu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. Medzi 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komunitné projekty 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pre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>rozdelí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40</w:t>
      </w:r>
      <w:r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000</w:t>
      </w:r>
      <w:r w:rsidRPr="002D6941">
        <w:rPr>
          <w:rStyle w:val="Vrazn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eur</w:t>
      </w:r>
    </w:p>
    <w:p w14:paraId="2186F79D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Banská Bystrica, 19. január 2026 – Grantový program</w:t>
      </w:r>
      <w:r w:rsidRPr="00E11C68">
        <w:rPr>
          <w:rStyle w:val="apple-converted-space"/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bCs w:val="0"/>
          <w:color w:val="000000"/>
          <w:sz w:val="20"/>
          <w:szCs w:val="20"/>
        </w:rPr>
        <w:t>Dobrý sused</w:t>
      </w:r>
      <w:r w:rsidRPr="00E11C68">
        <w:rPr>
          <w:rStyle w:val="apple-converted-space"/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vstupuje do ôsmeho ročníka a otvára novú grantovú výzvu, prvú v roku 2026. O finančnú podporu sa môžu uchádzať komunity a aktívni občania bratislavských mestských častí Ružinov, Vrakuňa, Podunajské Biskupice a Petržalka, ako aj obcí Rovinka, Dunajská Lužná a Most pri Bratislave. Program, ktorý dlhodobo podporuje rozvoj komunitného života v okolí rafinérie Slovnaft, prerozdelí medzi najlepšie projekty celkovo 40 000 eur.</w:t>
      </w:r>
    </w:p>
    <w:p w14:paraId="51D60DF0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V roku 2026 budú v programe Dobrý sused vyhlásené</w:t>
      </w:r>
      <w:r w:rsidRPr="00E11C68" w:rsidDel="006B661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dve grantové výzvy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 Prvá z nich sa otvára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19. januára 2026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a projekty je možné predkladať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do 27. februára 2026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Grant je určený pre zmysluplné projekty, ktoré spájajú ľudí, zlepšujú verejný priestor a posilňujú komunitný život v daných lokalitách. Maximálna výška grantu pre jeden projekt je 4 000 eur</w:t>
      </w:r>
      <w:r w:rsidRPr="00E11C68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1BE18A1B" w14:textId="77777777" w:rsidR="00E11C68" w:rsidRPr="00E11C68" w:rsidRDefault="00E11C68" w:rsidP="00E11C68">
      <w:pPr>
        <w:ind w:right="-290"/>
        <w:rPr>
          <w:rFonts w:cstheme="minorHAnsi"/>
          <w:sz w:val="20"/>
          <w:szCs w:val="20"/>
        </w:rPr>
      </w:pPr>
      <w:r w:rsidRPr="00E11C68">
        <w:rPr>
          <w:rFonts w:cstheme="minorHAnsi"/>
          <w:sz w:val="20"/>
          <w:szCs w:val="20"/>
        </w:rPr>
        <w:t xml:space="preserve">Grantový program Dobrý sused od svojho vzniku podporil realizáciu desiatok inšpiratívnych projektov formujúcich aktívne a prepojené komunity. „Aj v roku 2026 chceme prostredníctvom Dobrého suseda prispieť k tomu, aby bol verejný priestor funkčný, príťažlivý a mal pridanú hodnotu pre miestnych obyvateľov,“ uviedol hovorca a riaditeľ Komunikácie spoločnosti SLOVNAFT, </w:t>
      </w:r>
      <w:proofErr w:type="spellStart"/>
      <w:r w:rsidRPr="00E11C68">
        <w:rPr>
          <w:rFonts w:cstheme="minorHAnsi"/>
          <w:sz w:val="20"/>
          <w:szCs w:val="20"/>
        </w:rPr>
        <w:t>a.s</w:t>
      </w:r>
      <w:proofErr w:type="spellEnd"/>
      <w:r w:rsidRPr="00E11C68">
        <w:rPr>
          <w:rFonts w:cstheme="minorHAnsi"/>
          <w:sz w:val="20"/>
          <w:szCs w:val="20"/>
        </w:rPr>
        <w:t>., Anton Molnár.</w:t>
      </w:r>
    </w:p>
    <w:p w14:paraId="367BE016" w14:textId="77777777" w:rsidR="00E11C68" w:rsidRPr="00E11C68" w:rsidRDefault="00E11C68" w:rsidP="00E11C68">
      <w:pPr>
        <w:ind w:right="-290"/>
        <w:rPr>
          <w:rFonts w:cstheme="minorHAnsi"/>
          <w:sz w:val="20"/>
          <w:szCs w:val="20"/>
        </w:rPr>
      </w:pPr>
    </w:p>
    <w:p w14:paraId="49508143" w14:textId="77777777" w:rsidR="00E11C68" w:rsidRPr="00E11C68" w:rsidRDefault="00E11C68" w:rsidP="00E11C68">
      <w:pPr>
        <w:ind w:right="-290"/>
        <w:rPr>
          <w:rFonts w:cstheme="minorHAnsi"/>
          <w:sz w:val="20"/>
          <w:szCs w:val="20"/>
        </w:rPr>
      </w:pPr>
      <w:r w:rsidRPr="00E11C68">
        <w:rPr>
          <w:rFonts w:cstheme="minorHAnsi"/>
          <w:sz w:val="20"/>
          <w:szCs w:val="20"/>
        </w:rPr>
        <w:t>Nový ročník grantového programu Dobrý sused opäť vytvára priestor pre projekty založené na spolupráci miestnych samospráv, školských zariadení a občianskych komunít. Podporené budú iniciatívy, ktoré prispievajú k rozvoju komunitného života a posilňujú kultúrne, športové, environmentálne či sociálne aktivity v mestských častiach Bratislavy a v obciach v okolí rafinérie Slovnaft.</w:t>
      </w:r>
    </w:p>
    <w:p w14:paraId="307BB5F1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„Podstata programu Dobrý sused stojí na presvedčení, že silné komunity vznikajú tam, kde majú ľudia priestor spolupracovať, stretávať sa a spoluvytvárať miesto, v ktorom žijú. Podpora miestnych iniciatív má zmysel – pomáha budovať vzťahy, dôveru a pocit spolupatričnosti, ktoré sú pre kvalitný život v susedstvách kľúčové,“ hovorí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Ľubica Štúberová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 xml:space="preserve">, programová manažérka nadácie Ekopolis. </w:t>
      </w:r>
    </w:p>
    <w:p w14:paraId="14FFA6C9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V roku 2025 bolo prostredníctvom programu podporených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20 projektov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, do ktorých sa zapojilo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411 dobrovoľníčok a dobrovoľníkov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 Vznikli komunitné podujatia, pravidelné aktivity pre seniorov, upravili sa školské a komunitné záhrady, vysádzali sa stromy a kríky a podporu získali aj miestne športové kluby. Projektové aktivity oslovili viac ako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3 200 účastníkov a návštevníkov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EAE2465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>Za sedem rokov svojej existencie program Dobrý sused postupne rozšíril svoje územné pôsobenie aj objem podpory. Od roku 2019 bolo podporených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110 projektov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>, ktoré si rozdelili celkovo</w:t>
      </w:r>
      <w:r w:rsidRPr="00E11C68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E11C68">
        <w:rPr>
          <w:rStyle w:val="Vrazn"/>
          <w:rFonts w:asciiTheme="minorHAnsi" w:eastAsiaTheme="majorEastAsia" w:hAnsiTheme="minorHAnsi" w:cstheme="minorHAnsi"/>
          <w:color w:val="000000"/>
          <w:sz w:val="20"/>
          <w:szCs w:val="20"/>
        </w:rPr>
        <w:t>229-tisíc eur</w:t>
      </w:r>
      <w:r w:rsidRPr="00E11C68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69B6F315" w14:textId="77777777" w:rsidR="00E11C68" w:rsidRPr="00E11C68" w:rsidRDefault="00E11C68" w:rsidP="00E11C68">
      <w:pPr>
        <w:pStyle w:val="Normlnywebov"/>
        <w:rPr>
          <w:rFonts w:asciiTheme="minorHAnsi" w:hAnsiTheme="minorHAnsi" w:cstheme="minorHAnsi"/>
          <w:color w:val="000000"/>
          <w:sz w:val="20"/>
          <w:szCs w:val="20"/>
        </w:rPr>
      </w:pPr>
      <w:r w:rsidRPr="00E11C68">
        <w:rPr>
          <w:rFonts w:asciiTheme="minorHAnsi" w:hAnsiTheme="minorHAnsi" w:cstheme="minorHAnsi"/>
          <w:color w:val="000000"/>
          <w:sz w:val="20"/>
          <w:szCs w:val="20"/>
        </w:rPr>
        <w:t xml:space="preserve">Podrobné informácie o novej grantovej výzve, podmienkach zapojenia a spôsobe predkladania projektov budú zverejnené na </w:t>
      </w:r>
      <w:hyperlink r:id="rId6" w:history="1">
        <w:r w:rsidRPr="00E11C68">
          <w:rPr>
            <w:rStyle w:val="Hypertextovprepojenie"/>
            <w:rFonts w:asciiTheme="minorHAnsi" w:eastAsiaTheme="majorEastAsia" w:hAnsiTheme="minorHAnsi" w:cstheme="minorHAnsi"/>
            <w:sz w:val="20"/>
            <w:szCs w:val="20"/>
          </w:rPr>
          <w:t>web stránke pro</w:t>
        </w:r>
        <w:r w:rsidRPr="00E11C68">
          <w:rPr>
            <w:rStyle w:val="Hypertextovprepojenie"/>
            <w:rFonts w:asciiTheme="minorHAnsi" w:eastAsiaTheme="majorEastAsia" w:hAnsiTheme="minorHAnsi" w:cstheme="minorHAnsi"/>
            <w:sz w:val="20"/>
            <w:szCs w:val="20"/>
          </w:rPr>
          <w:t>g</w:t>
        </w:r>
        <w:r w:rsidRPr="00E11C68">
          <w:rPr>
            <w:rStyle w:val="Hypertextovprepojenie"/>
            <w:rFonts w:asciiTheme="minorHAnsi" w:eastAsiaTheme="majorEastAsia" w:hAnsiTheme="minorHAnsi" w:cstheme="minorHAnsi"/>
            <w:sz w:val="20"/>
            <w:szCs w:val="20"/>
          </w:rPr>
          <w:t>ramu.</w:t>
        </w:r>
      </w:hyperlink>
    </w:p>
    <w:p w14:paraId="2A9855E8" w14:textId="77777777" w:rsidR="00E11C68" w:rsidRPr="002D6941" w:rsidRDefault="00E11C68" w:rsidP="00E11C68">
      <w:pPr>
        <w:ind w:right="-290"/>
        <w:rPr>
          <w:rFonts w:cstheme="minorHAnsi"/>
          <w:sz w:val="18"/>
          <w:szCs w:val="18"/>
        </w:rPr>
      </w:pPr>
      <w:r w:rsidRPr="002D6941">
        <w:rPr>
          <w:rFonts w:cstheme="minorHAnsi"/>
          <w:sz w:val="18"/>
          <w:szCs w:val="18"/>
        </w:rPr>
        <w:t>#SpoluDokazemeVela</w:t>
      </w:r>
    </w:p>
    <w:p w14:paraId="312460A0" w14:textId="77777777" w:rsidR="00E11C68" w:rsidRPr="002D6941" w:rsidRDefault="00E11C68" w:rsidP="00E11C68">
      <w:pPr>
        <w:ind w:right="-290"/>
        <w:rPr>
          <w:rFonts w:cstheme="minorHAnsi"/>
          <w:color w:val="000000"/>
          <w:sz w:val="18"/>
          <w:szCs w:val="18"/>
        </w:rPr>
      </w:pPr>
    </w:p>
    <w:p w14:paraId="5B9BAE91" w14:textId="4B6D6CAE" w:rsidR="00E11C68" w:rsidRPr="002D6941" w:rsidRDefault="00E11C68" w:rsidP="00E11C68">
      <w:pPr>
        <w:ind w:right="-290"/>
        <w:rPr>
          <w:rFonts w:cstheme="minorHAnsi"/>
          <w:sz w:val="18"/>
          <w:szCs w:val="18"/>
        </w:rPr>
      </w:pPr>
      <w:r w:rsidRPr="002D6941">
        <w:rPr>
          <w:rStyle w:val="Vrazn"/>
          <w:rFonts w:cstheme="minorHAnsi"/>
          <w:color w:val="000000"/>
          <w:sz w:val="18"/>
          <w:szCs w:val="18"/>
        </w:rPr>
        <w:t>Kontakt:</w:t>
      </w:r>
      <w:r w:rsidRPr="002D6941">
        <w:rPr>
          <w:rFonts w:cstheme="minorHAnsi"/>
          <w:color w:val="000000"/>
          <w:sz w:val="18"/>
          <w:szCs w:val="18"/>
        </w:rPr>
        <w:br/>
        <w:t>Ľubica Štúberová</w:t>
      </w:r>
      <w:r w:rsidRPr="002D6941">
        <w:rPr>
          <w:rFonts w:cstheme="minorHAnsi"/>
          <w:color w:val="000000"/>
          <w:sz w:val="18"/>
          <w:szCs w:val="18"/>
        </w:rPr>
        <w:br/>
        <w:t>programová manažérka Nadácie Ekopolis</w:t>
      </w:r>
      <w:r w:rsidRPr="002D6941">
        <w:rPr>
          <w:rFonts w:cstheme="minorHAnsi"/>
          <w:color w:val="000000"/>
          <w:sz w:val="18"/>
          <w:szCs w:val="18"/>
        </w:rPr>
        <w:br/>
        <w:t>stuberova@ekopolis.sk</w:t>
      </w:r>
      <w:r w:rsidRPr="002D6941">
        <w:rPr>
          <w:rFonts w:cstheme="minorHAnsi"/>
          <w:color w:val="000000"/>
          <w:sz w:val="18"/>
          <w:szCs w:val="18"/>
        </w:rPr>
        <w:br/>
        <w:t>0902 526</w:t>
      </w:r>
      <w:r>
        <w:rPr>
          <w:rFonts w:cstheme="minorHAnsi"/>
          <w:color w:val="000000"/>
          <w:sz w:val="18"/>
          <w:szCs w:val="18"/>
        </w:rPr>
        <w:t> </w:t>
      </w:r>
      <w:r w:rsidRPr="002D6941">
        <w:rPr>
          <w:rFonts w:cstheme="minorHAnsi"/>
          <w:color w:val="000000"/>
          <w:sz w:val="18"/>
          <w:szCs w:val="18"/>
        </w:rPr>
        <w:t>755</w:t>
      </w:r>
    </w:p>
    <w:p w14:paraId="0A43A3C3" w14:textId="77777777" w:rsidR="00482A28" w:rsidRDefault="00482A28"/>
    <w:sectPr w:rsidR="00482A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5B76" w14:textId="77777777" w:rsidR="00624D71" w:rsidRDefault="00624D71" w:rsidP="00E11C68">
      <w:r>
        <w:separator/>
      </w:r>
    </w:p>
  </w:endnote>
  <w:endnote w:type="continuationSeparator" w:id="0">
    <w:p w14:paraId="2D359ED9" w14:textId="77777777" w:rsidR="00624D71" w:rsidRDefault="00624D71" w:rsidP="00E1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A911" w14:textId="77777777" w:rsidR="00E11C68" w:rsidRPr="00DE3944" w:rsidRDefault="00E11C68" w:rsidP="00E11C68">
    <w:pPr>
      <w:pStyle w:val="Pta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58EE4E" wp14:editId="71BB0D36">
              <wp:simplePos x="0" y="0"/>
              <wp:positionH relativeFrom="column">
                <wp:posOffset>-114300</wp:posOffset>
              </wp:positionH>
              <wp:positionV relativeFrom="paragraph">
                <wp:posOffset>92075</wp:posOffset>
              </wp:positionV>
              <wp:extent cx="5943600" cy="0"/>
              <wp:effectExtent l="0" t="1270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6F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30E6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5pt" to="459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" strokecolor="#006f51" strokeweight="2pt">
              <o:lock v:ext="edit" shapetype="f"/>
            </v:line>
          </w:pict>
        </mc:Fallback>
      </mc:AlternateContent>
    </w:r>
  </w:p>
  <w:p w14:paraId="337C9CB8" w14:textId="77777777" w:rsidR="00E11C68" w:rsidRDefault="00E11C68" w:rsidP="00E11C68">
    <w:pPr>
      <w:pStyle w:val="Pta"/>
      <w:jc w:val="center"/>
    </w:pPr>
    <w:r w:rsidRPr="000B1E4F">
      <w:rPr>
        <w:rFonts w:ascii="Arial" w:hAnsi="Arial" w:cs="Arial"/>
        <w:b/>
        <w:sz w:val="18"/>
        <w:szCs w:val="18"/>
      </w:rPr>
      <w:t xml:space="preserve">W </w:t>
    </w:r>
    <w:proofErr w:type="spellStart"/>
    <w:r w:rsidRPr="000B1E4F">
      <w:rPr>
        <w:rFonts w:ascii="Arial" w:hAnsi="Arial" w:cs="Arial"/>
        <w:b/>
        <w:sz w:val="18"/>
        <w:szCs w:val="18"/>
      </w:rPr>
      <w:t>W</w:t>
    </w:r>
    <w:proofErr w:type="spellEnd"/>
    <w:r w:rsidRPr="000B1E4F">
      <w:rPr>
        <w:rFonts w:ascii="Arial" w:hAnsi="Arial" w:cs="Arial"/>
        <w:b/>
        <w:sz w:val="18"/>
        <w:szCs w:val="18"/>
      </w:rPr>
      <w:t xml:space="preserve"> </w:t>
    </w:r>
    <w:proofErr w:type="spellStart"/>
    <w:r w:rsidRPr="000B1E4F">
      <w:rPr>
        <w:rFonts w:ascii="Arial" w:hAnsi="Arial" w:cs="Arial"/>
        <w:b/>
        <w:sz w:val="18"/>
        <w:szCs w:val="18"/>
      </w:rPr>
      <w:t>W</w:t>
    </w:r>
    <w:proofErr w:type="spellEnd"/>
    <w:r w:rsidRPr="000B1E4F">
      <w:rPr>
        <w:rFonts w:ascii="Arial" w:hAnsi="Arial" w:cs="Arial"/>
        <w:b/>
        <w:sz w:val="18"/>
        <w:szCs w:val="18"/>
      </w:rPr>
      <w:t xml:space="preserve"> . E K O P O L I S . S K</w:t>
    </w:r>
  </w:p>
  <w:p w14:paraId="37BDA255" w14:textId="77777777" w:rsidR="00E11C68" w:rsidRDefault="00E11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E46E" w14:textId="77777777" w:rsidR="00624D71" w:rsidRDefault="00624D71" w:rsidP="00E11C68">
      <w:r>
        <w:separator/>
      </w:r>
    </w:p>
  </w:footnote>
  <w:footnote w:type="continuationSeparator" w:id="0">
    <w:p w14:paraId="76D6A80B" w14:textId="77777777" w:rsidR="00624D71" w:rsidRDefault="00624D71" w:rsidP="00E1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1112" w14:textId="09FBA2E8" w:rsidR="00E11C68" w:rsidRDefault="00E11C68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D42704" wp14:editId="3837DD08">
          <wp:simplePos x="0" y="0"/>
          <wp:positionH relativeFrom="column">
            <wp:posOffset>2187363</wp:posOffset>
          </wp:positionH>
          <wp:positionV relativeFrom="paragraph">
            <wp:posOffset>79798</wp:posOffset>
          </wp:positionV>
          <wp:extent cx="1338580" cy="621665"/>
          <wp:effectExtent l="0" t="0" r="0" b="0"/>
          <wp:wrapTight wrapText="bothSides">
            <wp:wrapPolygon edited="0">
              <wp:start x="7173" y="3530"/>
              <wp:lineTo x="3484" y="6619"/>
              <wp:lineTo x="1844" y="8825"/>
              <wp:lineTo x="1844" y="14121"/>
              <wp:lineTo x="5328" y="17651"/>
              <wp:lineTo x="7787" y="18533"/>
              <wp:lineTo x="13526" y="18533"/>
              <wp:lineTo x="19469" y="13238"/>
              <wp:lineTo x="20288" y="11914"/>
              <wp:lineTo x="20288" y="10590"/>
              <wp:lineTo x="19674" y="8384"/>
              <wp:lineTo x="15165" y="3530"/>
              <wp:lineTo x="7173" y="3530"/>
            </wp:wrapPolygon>
          </wp:wrapTight>
          <wp:docPr id="1601392001" name="Obrázok 1" descr="Obrázok, na ktorom je symbol, grafika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92001" name="Obrázok 1" descr="Obrázok, na ktorom je symbol, grafika, snímka obrazovk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AF8431" wp14:editId="2DBFA650">
          <wp:simplePos x="0" y="0"/>
          <wp:positionH relativeFrom="column">
            <wp:posOffset>5025813</wp:posOffset>
          </wp:positionH>
          <wp:positionV relativeFrom="paragraph">
            <wp:posOffset>2540</wp:posOffset>
          </wp:positionV>
          <wp:extent cx="681990" cy="694690"/>
          <wp:effectExtent l="0" t="0" r="3810" b="3810"/>
          <wp:wrapTight wrapText="bothSides">
            <wp:wrapPolygon edited="0">
              <wp:start x="6034" y="0"/>
              <wp:lineTo x="3218" y="1580"/>
              <wp:lineTo x="2816" y="7108"/>
              <wp:lineTo x="4425" y="12636"/>
              <wp:lineTo x="2816" y="16980"/>
              <wp:lineTo x="3218" y="18954"/>
              <wp:lineTo x="0" y="19744"/>
              <wp:lineTo x="0" y="21324"/>
              <wp:lineTo x="21318" y="21324"/>
              <wp:lineTo x="21318" y="19744"/>
              <wp:lineTo x="18905" y="17770"/>
              <wp:lineTo x="16894" y="12636"/>
              <wp:lineTo x="18503" y="7108"/>
              <wp:lineTo x="18101" y="2369"/>
              <wp:lineTo x="15285" y="0"/>
              <wp:lineTo x="6034" y="0"/>
            </wp:wrapPolygon>
          </wp:wrapTight>
          <wp:docPr id="2071812134" name="Obrázok 2" descr="Obrázok, na ktorom je logo, žltý, symbol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12134" name="Obrázok 2" descr="Obrázok, na ktorom je logo, žltý, symbol, dizajn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F24">
      <w:rPr>
        <w:noProof/>
      </w:rPr>
      <w:drawing>
        <wp:inline distT="0" distB="0" distL="0" distR="0" wp14:anchorId="521CCDDD" wp14:editId="36126EBA">
          <wp:extent cx="858311" cy="695071"/>
          <wp:effectExtent l="0" t="0" r="5715" b="3810"/>
          <wp:docPr id="1" name="Obrázok 1" descr="epa-ekopolis-logotype-vert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-ekopolis-logotype-vert-rgb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333" cy="715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4F078EDC" w14:textId="77777777" w:rsidR="00E11C68" w:rsidRDefault="00E11C68">
    <w:pPr>
      <w:pStyle w:val="Hlavika"/>
    </w:pPr>
  </w:p>
  <w:p w14:paraId="2D4A2FBE" w14:textId="77777777" w:rsidR="00E11C68" w:rsidRDefault="00E11C6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68"/>
    <w:rsid w:val="001E62F9"/>
    <w:rsid w:val="00482A28"/>
    <w:rsid w:val="005A1434"/>
    <w:rsid w:val="00624D71"/>
    <w:rsid w:val="00CB43BC"/>
    <w:rsid w:val="00E1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2666E"/>
  <w15:chartTrackingRefBased/>
  <w15:docId w15:val="{E06F1416-CD67-DC49-AF3D-360358F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1C68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1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1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1C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1C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1C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1C6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1C6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1C6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1C6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1C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1C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1C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1C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1C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1C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1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1C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1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1C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11C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1C6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11C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1C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1C68"/>
    <w:rPr>
      <w:b/>
      <w:bCs/>
      <w:smallCaps/>
      <w:color w:val="0F4761" w:themeColor="accent1" w:themeShade="BF"/>
      <w:spacing w:val="5"/>
    </w:rPr>
  </w:style>
  <w:style w:type="character" w:styleId="Vrazn">
    <w:name w:val="Strong"/>
    <w:uiPriority w:val="22"/>
    <w:qFormat/>
    <w:rsid w:val="00E11C6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11C68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rsid w:val="00E11C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E11C68"/>
  </w:style>
  <w:style w:type="paragraph" w:styleId="Hlavika">
    <w:name w:val="header"/>
    <w:basedOn w:val="Normlny"/>
    <w:link w:val="HlavikaChar"/>
    <w:uiPriority w:val="99"/>
    <w:unhideWhenUsed/>
    <w:rsid w:val="00E11C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1C68"/>
    <w:rPr>
      <w:kern w:val="0"/>
      <w14:ligatures w14:val="none"/>
    </w:rPr>
  </w:style>
  <w:style w:type="paragraph" w:styleId="Pta">
    <w:name w:val="footer"/>
    <w:aliases w:val="Calibri"/>
    <w:basedOn w:val="Normlny"/>
    <w:link w:val="PtaChar"/>
    <w:uiPriority w:val="99"/>
    <w:unhideWhenUsed/>
    <w:qFormat/>
    <w:rsid w:val="00E11C68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alibri Char"/>
    <w:basedOn w:val="Predvolenpsmoodseku"/>
    <w:link w:val="Pta"/>
    <w:uiPriority w:val="99"/>
    <w:rsid w:val="00E11C68"/>
    <w:rPr>
      <w:kern w:val="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1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ludokazemevela.sk/nase-projekty/dobry-sus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Hasbach</dc:creator>
  <cp:keywords/>
  <dc:description/>
  <cp:lastModifiedBy>Lucia Hasbach</cp:lastModifiedBy>
  <cp:revision>1</cp:revision>
  <dcterms:created xsi:type="dcterms:W3CDTF">2026-01-18T13:13:00Z</dcterms:created>
  <dcterms:modified xsi:type="dcterms:W3CDTF">2026-01-18T13:16:00Z</dcterms:modified>
</cp:coreProperties>
</file>